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3A" w:rsidRPr="004650ED" w:rsidRDefault="00D8093A" w:rsidP="00D8093A">
      <w:pPr>
        <w:jc w:val="center"/>
        <w:rPr>
          <w:b/>
          <w:sz w:val="30"/>
          <w:szCs w:val="30"/>
        </w:rPr>
      </w:pPr>
      <w:r w:rsidRPr="004650ED">
        <w:rPr>
          <w:rFonts w:hint="eastAsia"/>
          <w:b/>
          <w:sz w:val="30"/>
          <w:szCs w:val="30"/>
        </w:rPr>
        <w:t>苏州健雄职业技术学院公共选修课管理办法</w:t>
      </w:r>
      <w:bookmarkStart w:id="0" w:name="_GoBack"/>
      <w:bookmarkEnd w:id="0"/>
      <w:r w:rsidR="000C31EC">
        <w:rPr>
          <w:rFonts w:hint="eastAsia"/>
          <w:b/>
          <w:sz w:val="30"/>
          <w:szCs w:val="30"/>
        </w:rPr>
        <w:t>（试行）</w:t>
      </w:r>
    </w:p>
    <w:p w:rsidR="00D8093A" w:rsidRPr="004650ED" w:rsidRDefault="00D8093A" w:rsidP="00D8093A">
      <w:pPr>
        <w:spacing w:line="360" w:lineRule="auto"/>
        <w:rPr>
          <w:rFonts w:asciiTheme="minorEastAsia" w:hAnsiTheme="minorEastAsia"/>
          <w:szCs w:val="21"/>
        </w:rPr>
      </w:pP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公共选修课（简称“公选课”）是推进人才培养模式改革的重要组成部分,是推进文化素质教育、全面加强学生综合素质的重要课堂。为了加强公共选修课的规范化管理，确保选修课开设的数量与质量，使公选课工作科学有序运行，根据我校实际情况，特制定本办法。</w:t>
      </w:r>
    </w:p>
    <w:p w:rsidR="00D8093A" w:rsidRPr="004650ED" w:rsidRDefault="00D8093A" w:rsidP="00D8093A">
      <w:pPr>
        <w:spacing w:line="360" w:lineRule="auto"/>
        <w:jc w:val="center"/>
        <w:rPr>
          <w:rFonts w:asciiTheme="minorEastAsia" w:hAnsiTheme="minorEastAsia"/>
          <w:b/>
          <w:szCs w:val="21"/>
        </w:rPr>
      </w:pPr>
      <w:r w:rsidRPr="004650ED">
        <w:rPr>
          <w:rFonts w:asciiTheme="minorEastAsia" w:hAnsiTheme="minorEastAsia" w:hint="eastAsia"/>
          <w:b/>
          <w:szCs w:val="21"/>
        </w:rPr>
        <w:t>第一章  公共选修课的设置</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第一条  公共选修课的定位</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公共选修课是专业教学的必要补充，是优化学生的知识结构和能力结构、拓宽学生的知识面、全面提高学生综合素质和综合能力、增强其就业能力，使学生更好地适应社会需求的重要环节。公共选修课在教学规范、教学管理、教学质量、教学事故的认定与处理等方面，具有与其他类型课程同样的要求。</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第二条  公共选修课的设置原则</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公共选修课的设置应符合以下原则：</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1.专业特色，反映本专业最前沿的新成果、新趋势、新信息，应能结合本地实际和区域经济发展需要开发的特色课程；</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2.应有利于提高学生的身心素质和思想文化素质，有利于培养学生的思辨能力和创新能力；</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3.应体现专业交叉与文理渗透、体现提高文科专业学生的科学素质和理科专业学生的人文社会科学素质；</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4.体现职业技能与就业创业相贯通。</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第三条  公共选修课的设置分类</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为了便于各专业学生的选修，</w:t>
      </w:r>
      <w:r w:rsidR="00D208F2">
        <w:rPr>
          <w:rFonts w:asciiTheme="minorEastAsia" w:hAnsiTheme="minorEastAsia" w:hint="eastAsia"/>
          <w:szCs w:val="21"/>
        </w:rPr>
        <w:t>学校</w:t>
      </w:r>
      <w:r w:rsidRPr="004650ED">
        <w:rPr>
          <w:rFonts w:asciiTheme="minorEastAsia" w:hAnsiTheme="minorEastAsia" w:hint="eastAsia"/>
          <w:szCs w:val="21"/>
        </w:rPr>
        <w:t>公共选修课的设置分为自然科学类、社会科学类、公共艺术类、就业创业类、技术与技能类等类型。原则上公共艺术选修课每门课程一般为32学时2个学分；普通公选课每门课程一般为24学时1.5学分，确有需要的经批准也可以适当增加课时和学分。</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第四条  公共选修课的设置程序</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新增公共选修课程申报程序是：由任课教师本人于每学期最后2周向教务处提出申请，填写《苏州健雄职业技术学院公共选修课申报表》，同时提供教师简介、课程介绍、课程标准、</w:t>
      </w:r>
      <w:r w:rsidRPr="00792190">
        <w:rPr>
          <w:rFonts w:asciiTheme="minorEastAsia" w:hAnsiTheme="minorEastAsia" w:hint="eastAsia"/>
          <w:szCs w:val="21"/>
        </w:rPr>
        <w:t>教案</w:t>
      </w:r>
      <w:r w:rsidRPr="004650ED">
        <w:rPr>
          <w:rFonts w:asciiTheme="minorEastAsia" w:hAnsiTheme="minorEastAsia" w:hint="eastAsia"/>
          <w:szCs w:val="21"/>
        </w:rPr>
        <w:t>等资料；教务处随即组织任课教师进行说课，说课通过的课程可自下学期起开设，</w:t>
      </w:r>
      <w:r w:rsidR="00792190">
        <w:rPr>
          <w:rFonts w:asciiTheme="minorEastAsia" w:hAnsiTheme="minorEastAsia" w:hint="eastAsia"/>
          <w:szCs w:val="21"/>
        </w:rPr>
        <w:lastRenderedPageBreak/>
        <w:t>近</w:t>
      </w:r>
      <w:r w:rsidRPr="004650ED">
        <w:rPr>
          <w:rFonts w:asciiTheme="minorEastAsia" w:hAnsiTheme="minorEastAsia" w:hint="eastAsia"/>
          <w:szCs w:val="21"/>
        </w:rPr>
        <w:t>3年</w:t>
      </w:r>
      <w:r w:rsidR="00792190">
        <w:rPr>
          <w:rFonts w:asciiTheme="minorEastAsia" w:hAnsiTheme="minorEastAsia" w:hint="eastAsia"/>
          <w:szCs w:val="21"/>
        </w:rPr>
        <w:t>开设课程</w:t>
      </w:r>
      <w:r w:rsidRPr="004650ED">
        <w:rPr>
          <w:rFonts w:asciiTheme="minorEastAsia" w:hAnsiTheme="minorEastAsia" w:hint="eastAsia"/>
          <w:szCs w:val="21"/>
        </w:rPr>
        <w:t>，</w:t>
      </w:r>
      <w:r w:rsidR="00792190">
        <w:rPr>
          <w:rFonts w:asciiTheme="minorEastAsia" w:hAnsiTheme="minorEastAsia" w:hint="eastAsia"/>
          <w:szCs w:val="21"/>
        </w:rPr>
        <w:t>无需参加说课环节</w:t>
      </w:r>
      <w:r w:rsidRPr="004650ED">
        <w:rPr>
          <w:rFonts w:asciiTheme="minorEastAsia" w:hAnsiTheme="minorEastAsia" w:hint="eastAsia"/>
          <w:szCs w:val="21"/>
        </w:rPr>
        <w:t>。公选课开课前一周须将授课计划交至教务处。</w:t>
      </w:r>
    </w:p>
    <w:p w:rsidR="00D8093A" w:rsidRPr="004650ED" w:rsidRDefault="00D8093A" w:rsidP="00D8093A">
      <w:pPr>
        <w:spacing w:line="360" w:lineRule="auto"/>
        <w:jc w:val="center"/>
        <w:rPr>
          <w:rFonts w:asciiTheme="minorEastAsia" w:hAnsiTheme="minorEastAsia"/>
          <w:b/>
          <w:szCs w:val="21"/>
        </w:rPr>
      </w:pPr>
      <w:r w:rsidRPr="004650ED">
        <w:rPr>
          <w:rFonts w:asciiTheme="minorEastAsia" w:hAnsiTheme="minorEastAsia" w:hint="eastAsia"/>
          <w:b/>
          <w:szCs w:val="21"/>
        </w:rPr>
        <w:t>第二章  公共选修课的开课与选课</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第六条  公共选修课的开课时间</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公共选修课开课学期为第1、2、3、4学期，授课时间为每学期的第4周至第15周，周课时为2</w:t>
      </w:r>
      <w:r w:rsidR="009A71F7">
        <w:rPr>
          <w:rFonts w:asciiTheme="minorEastAsia" w:hAnsiTheme="minorEastAsia" w:hint="eastAsia"/>
          <w:szCs w:val="21"/>
        </w:rPr>
        <w:t>-</w:t>
      </w:r>
      <w:r w:rsidRPr="004650ED">
        <w:rPr>
          <w:rFonts w:asciiTheme="minorEastAsia" w:hAnsiTheme="minorEastAsia" w:hint="eastAsia"/>
          <w:szCs w:val="21"/>
        </w:rPr>
        <w:t>4课时。</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第七条  公共选修课的开课条件</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1.公共选修课的任课教师，应具有与开设课程相关的专业背景，或具有相关证书的教师；课程所涉及的领域应是教师的专业或所从事的研究领域。</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2.公选课每个教学班人数最低不少于30人。经网上选课后，选课人数不足30人的课程不予开课；连续两个学期选修人数不足30人的课程，该课程停开。</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3.未经申报或虽申报未被批准的选修课，不得开课。</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第八条  公共选修课的选课</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1．原则上每位学生每学期可选修1</w:t>
      </w:r>
      <w:r w:rsidR="009A71F7">
        <w:rPr>
          <w:rFonts w:asciiTheme="minorEastAsia" w:hAnsiTheme="minorEastAsia" w:hint="eastAsia"/>
          <w:szCs w:val="21"/>
        </w:rPr>
        <w:t>-</w:t>
      </w:r>
      <w:r w:rsidRPr="004650ED">
        <w:rPr>
          <w:rFonts w:asciiTheme="minorEastAsia" w:hAnsiTheme="minorEastAsia" w:hint="eastAsia"/>
          <w:szCs w:val="21"/>
        </w:rPr>
        <w:t>2门课程，不得多选、重复选；不允许代选课，一经发现，立即取消其选课资格。</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2．各专业学生必须选择一门公共艺术类选修课，就业创业类、技术与技能类为任意选修课，学生在规定的时间内修满规定学分即可。</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3．每学期1-3周为学生选课阶段，学生应按照教务处相关要求进操作，否则一律无效。学生选课一经教务管理系统确认，如无特殊情况（与必修课冲突等），不得再退选、补选或改选。</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第九条  公共选修课的教学要求</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1.公共选修课主讲教师应在教学内容选择、教学方式改革、教学手段更新等方面紧扣学校人才培养方案。</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2.公共选修课任课教师应根据课程标准的要求认真备课和授课，合理安排教学内容，灵活掌握教学方式和进度，在有限的时间内，把课程的精彩内容呈现给学生，取得最佳效果。</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3.公共选修课一经学生选定，任课教师必须按授课计划完成教学任务，确因特殊原因不能完成教学任务的，应由教师本人以书面形式提出申请，并妥善安排其他教师接替该门课程的后续教学工作。</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4.任课教师如因特殊情况不能按进度授课的，须办理调课手续，并由任课教师及时通知学生。</w:t>
      </w:r>
    </w:p>
    <w:p w:rsidR="00F86140" w:rsidRDefault="00F86140" w:rsidP="00D8093A">
      <w:pPr>
        <w:spacing w:line="360" w:lineRule="auto"/>
        <w:jc w:val="center"/>
        <w:rPr>
          <w:rFonts w:asciiTheme="minorEastAsia" w:hAnsiTheme="minorEastAsia"/>
          <w:b/>
          <w:szCs w:val="21"/>
        </w:rPr>
      </w:pPr>
    </w:p>
    <w:p w:rsidR="00D8093A" w:rsidRPr="004650ED" w:rsidRDefault="00D8093A" w:rsidP="00D8093A">
      <w:pPr>
        <w:spacing w:line="360" w:lineRule="auto"/>
        <w:jc w:val="center"/>
        <w:rPr>
          <w:rFonts w:asciiTheme="minorEastAsia" w:hAnsiTheme="minorEastAsia"/>
          <w:b/>
          <w:szCs w:val="21"/>
        </w:rPr>
      </w:pPr>
      <w:r w:rsidRPr="004650ED">
        <w:rPr>
          <w:rFonts w:asciiTheme="minorEastAsia" w:hAnsiTheme="minorEastAsia" w:hint="eastAsia"/>
          <w:b/>
          <w:szCs w:val="21"/>
        </w:rPr>
        <w:lastRenderedPageBreak/>
        <w:t>第三章  公共选修课的考核与成绩</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第十条  公共选修课的考核方式与成绩评定方法</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公共选修课可以采取作业、论文、设计、测验、口试、操作等多元化的评价方式，任课教师在开课第一周内必须向学生公布课程评价方式，不得在临近结束课程时决定或更改。不及格者不得补考或重修。其他均按</w:t>
      </w:r>
      <w:r w:rsidR="00D208F2">
        <w:rPr>
          <w:rFonts w:asciiTheme="minorEastAsia" w:hAnsiTheme="minorEastAsia" w:hint="eastAsia"/>
          <w:szCs w:val="21"/>
        </w:rPr>
        <w:t>学校</w:t>
      </w:r>
      <w:r w:rsidRPr="004650ED">
        <w:rPr>
          <w:rFonts w:asciiTheme="minorEastAsia" w:hAnsiTheme="minorEastAsia" w:hint="eastAsia"/>
          <w:szCs w:val="21"/>
        </w:rPr>
        <w:t>课程考核与成绩管理办法执行。</w:t>
      </w:r>
    </w:p>
    <w:p w:rsidR="00D8093A" w:rsidRPr="004650ED" w:rsidRDefault="00D8093A" w:rsidP="00D8093A">
      <w:pPr>
        <w:spacing w:line="360" w:lineRule="auto"/>
        <w:jc w:val="center"/>
        <w:rPr>
          <w:rFonts w:asciiTheme="minorEastAsia" w:hAnsiTheme="minorEastAsia"/>
          <w:b/>
          <w:szCs w:val="21"/>
        </w:rPr>
      </w:pPr>
      <w:r w:rsidRPr="004650ED">
        <w:rPr>
          <w:rFonts w:asciiTheme="minorEastAsia" w:hAnsiTheme="minorEastAsia" w:hint="eastAsia"/>
          <w:b/>
          <w:szCs w:val="21"/>
        </w:rPr>
        <w:t>第四章 公共选修课的其他规定</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第十一条  公共选修课开设的限制</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学生所在专业开设的专业基础课程、专业或专业方向课程，不得作为选修课来修读。</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第十二条  公共选修课的学分替代</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学生获得人才培养方案中要求的“双证书”以外的证书的，凭相关证书或合格证，经本人申请、教务处批准，可以视同公共选修课1.5学分，具体情况参照《苏州健雄职业技术学院学分替代管理规定》。</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第十三条 公共选修课的教材</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 公选课所需教材，按</w:t>
      </w:r>
      <w:r w:rsidR="00D208F2">
        <w:rPr>
          <w:rFonts w:asciiTheme="minorEastAsia" w:hAnsiTheme="minorEastAsia" w:hint="eastAsia"/>
          <w:szCs w:val="21"/>
        </w:rPr>
        <w:t>学校</w:t>
      </w:r>
      <w:r w:rsidRPr="004650ED">
        <w:rPr>
          <w:rFonts w:asciiTheme="minorEastAsia" w:hAnsiTheme="minorEastAsia" w:hint="eastAsia"/>
          <w:szCs w:val="21"/>
        </w:rPr>
        <w:t>《教材管理办法》有关规定执行。</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第十四条 公共选修课的管理</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公共选修课的管理由教务处负责，不定期对公共选修课的开课情况进行检查和评估，对选修课课堂教学质量差，抽查发现与授课计划不符；课堂学生出勤率低，经抽查一学期内有3次实际到课学生未达到选课人数50%的，在下一开课学期停开该门选修课，暂停该教师一年开设选修课的资格，该学期该门课程的工作量按相关教学规定扣减。</w:t>
      </w:r>
    </w:p>
    <w:p w:rsidR="00D8093A" w:rsidRPr="004650ED" w:rsidRDefault="00D8093A" w:rsidP="00D8093A">
      <w:pPr>
        <w:spacing w:line="360" w:lineRule="auto"/>
        <w:jc w:val="center"/>
        <w:rPr>
          <w:rFonts w:asciiTheme="minorEastAsia" w:hAnsiTheme="minorEastAsia"/>
          <w:b/>
          <w:szCs w:val="21"/>
        </w:rPr>
      </w:pPr>
      <w:r w:rsidRPr="004650ED">
        <w:rPr>
          <w:rFonts w:asciiTheme="minorEastAsia" w:hAnsiTheme="minorEastAsia" w:hint="eastAsia"/>
          <w:b/>
          <w:szCs w:val="21"/>
        </w:rPr>
        <w:t>第五章  附  则</w:t>
      </w:r>
    </w:p>
    <w:p w:rsidR="00D8093A" w:rsidRPr="004650ED" w:rsidRDefault="00D8093A" w:rsidP="00D8093A">
      <w:pPr>
        <w:spacing w:line="360" w:lineRule="auto"/>
        <w:ind w:firstLineChars="200" w:firstLine="422"/>
        <w:rPr>
          <w:rFonts w:asciiTheme="minorEastAsia" w:hAnsiTheme="minorEastAsia"/>
          <w:b/>
          <w:szCs w:val="21"/>
        </w:rPr>
      </w:pPr>
      <w:r w:rsidRPr="004650ED">
        <w:rPr>
          <w:rFonts w:asciiTheme="minorEastAsia" w:hAnsiTheme="minorEastAsia" w:hint="eastAsia"/>
          <w:b/>
          <w:szCs w:val="21"/>
        </w:rPr>
        <w:t>第十五条 附则 </w:t>
      </w:r>
    </w:p>
    <w:p w:rsidR="00D8093A" w:rsidRPr="004650ED" w:rsidRDefault="00D8093A" w:rsidP="00D8093A">
      <w:pPr>
        <w:spacing w:line="360" w:lineRule="auto"/>
        <w:ind w:firstLineChars="200" w:firstLine="420"/>
        <w:rPr>
          <w:rFonts w:asciiTheme="minorEastAsia" w:hAnsiTheme="minorEastAsia"/>
          <w:szCs w:val="21"/>
        </w:rPr>
      </w:pPr>
      <w:r w:rsidRPr="004650ED">
        <w:rPr>
          <w:rFonts w:asciiTheme="minorEastAsia" w:hAnsiTheme="minorEastAsia" w:hint="eastAsia"/>
          <w:szCs w:val="21"/>
        </w:rPr>
        <w:t>本办法自发布之日起开始施行，由教务处负责解释。</w:t>
      </w:r>
    </w:p>
    <w:p w:rsidR="00D8093A" w:rsidRPr="004650ED" w:rsidRDefault="00D8093A" w:rsidP="00D8093A">
      <w:pPr>
        <w:spacing w:line="360" w:lineRule="auto"/>
        <w:rPr>
          <w:rFonts w:asciiTheme="minorEastAsia" w:hAnsiTheme="minorEastAsia"/>
          <w:szCs w:val="21"/>
        </w:rPr>
      </w:pPr>
    </w:p>
    <w:p w:rsidR="00D8093A" w:rsidRPr="004650ED" w:rsidRDefault="00D8093A" w:rsidP="00D8093A">
      <w:pPr>
        <w:spacing w:line="360" w:lineRule="auto"/>
        <w:ind w:firstLineChars="200" w:firstLine="420"/>
        <w:jc w:val="right"/>
        <w:rPr>
          <w:rFonts w:asciiTheme="minorEastAsia" w:hAnsiTheme="minorEastAsia"/>
          <w:szCs w:val="21"/>
        </w:rPr>
      </w:pPr>
      <w:r w:rsidRPr="004650ED">
        <w:rPr>
          <w:rFonts w:asciiTheme="minorEastAsia" w:hAnsiTheme="minorEastAsia" w:hint="eastAsia"/>
          <w:szCs w:val="21"/>
        </w:rPr>
        <w:t xml:space="preserve">                             </w:t>
      </w:r>
    </w:p>
    <w:p w:rsidR="00F23904" w:rsidRDefault="00D8093A" w:rsidP="00F86140">
      <w:pPr>
        <w:wordWrap w:val="0"/>
        <w:spacing w:line="360" w:lineRule="auto"/>
        <w:ind w:firstLineChars="200" w:firstLine="420"/>
        <w:jc w:val="right"/>
        <w:rPr>
          <w:rFonts w:asciiTheme="minorEastAsia" w:hAnsiTheme="minorEastAsia"/>
          <w:szCs w:val="21"/>
        </w:rPr>
      </w:pPr>
      <w:r w:rsidRPr="004650ED">
        <w:rPr>
          <w:rFonts w:asciiTheme="minorEastAsia" w:hAnsiTheme="minorEastAsia" w:hint="eastAsia"/>
          <w:szCs w:val="21"/>
        </w:rPr>
        <w:t xml:space="preserve">                                         2017</w:t>
      </w:r>
      <w:r>
        <w:rPr>
          <w:rFonts w:asciiTheme="minorEastAsia" w:hAnsiTheme="minorEastAsia" w:hint="eastAsia"/>
          <w:szCs w:val="21"/>
        </w:rPr>
        <w:t>年</w:t>
      </w:r>
      <w:r w:rsidRPr="004650ED">
        <w:rPr>
          <w:rFonts w:asciiTheme="minorEastAsia" w:hAnsiTheme="minorEastAsia" w:hint="eastAsia"/>
          <w:szCs w:val="21"/>
        </w:rPr>
        <w:t>8</w:t>
      </w:r>
      <w:r>
        <w:rPr>
          <w:rFonts w:asciiTheme="minorEastAsia" w:hAnsiTheme="minorEastAsia" w:hint="eastAsia"/>
          <w:szCs w:val="21"/>
        </w:rPr>
        <w:t>月</w:t>
      </w:r>
      <w:r w:rsidRPr="004650ED">
        <w:rPr>
          <w:rFonts w:asciiTheme="minorEastAsia" w:hAnsiTheme="minorEastAsia" w:hint="eastAsia"/>
          <w:szCs w:val="21"/>
        </w:rPr>
        <w:t>31</w:t>
      </w:r>
      <w:r>
        <w:rPr>
          <w:rFonts w:asciiTheme="minorEastAsia" w:hAnsiTheme="minorEastAsia" w:hint="eastAsia"/>
          <w:szCs w:val="21"/>
        </w:rPr>
        <w:t>日</w:t>
      </w:r>
      <w:r w:rsidR="00B73FA6">
        <w:rPr>
          <w:rFonts w:asciiTheme="minorEastAsia" w:hAnsiTheme="minorEastAsia" w:hint="eastAsia"/>
          <w:szCs w:val="21"/>
        </w:rPr>
        <w:t>制定</w:t>
      </w:r>
    </w:p>
    <w:p w:rsidR="00074669" w:rsidRDefault="00074669"/>
    <w:sectPr w:rsidR="00074669" w:rsidSect="00175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3F" w:rsidRDefault="008D753F" w:rsidP="00D8093A">
      <w:r>
        <w:separator/>
      </w:r>
    </w:p>
  </w:endnote>
  <w:endnote w:type="continuationSeparator" w:id="0">
    <w:p w:rsidR="008D753F" w:rsidRDefault="008D753F" w:rsidP="00D8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3F" w:rsidRDefault="008D753F" w:rsidP="00D8093A">
      <w:r>
        <w:separator/>
      </w:r>
    </w:p>
  </w:footnote>
  <w:footnote w:type="continuationSeparator" w:id="0">
    <w:p w:rsidR="008D753F" w:rsidRDefault="008D753F" w:rsidP="00D8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3A"/>
    <w:rsid w:val="00074669"/>
    <w:rsid w:val="000C31EC"/>
    <w:rsid w:val="00112A9C"/>
    <w:rsid w:val="0012622F"/>
    <w:rsid w:val="0017508C"/>
    <w:rsid w:val="001C6D17"/>
    <w:rsid w:val="003431C8"/>
    <w:rsid w:val="003F4240"/>
    <w:rsid w:val="00792190"/>
    <w:rsid w:val="008D753F"/>
    <w:rsid w:val="009A71F7"/>
    <w:rsid w:val="009D05B0"/>
    <w:rsid w:val="00AF45F5"/>
    <w:rsid w:val="00B73FA6"/>
    <w:rsid w:val="00C9164A"/>
    <w:rsid w:val="00D208F2"/>
    <w:rsid w:val="00D8093A"/>
    <w:rsid w:val="00F23904"/>
    <w:rsid w:val="00F8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A71D7-885C-474F-B133-AE4688A2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093A"/>
    <w:rPr>
      <w:sz w:val="18"/>
      <w:szCs w:val="18"/>
    </w:rPr>
  </w:style>
  <w:style w:type="paragraph" w:styleId="a4">
    <w:name w:val="footer"/>
    <w:basedOn w:val="a"/>
    <w:link w:val="Char0"/>
    <w:uiPriority w:val="99"/>
    <w:unhideWhenUsed/>
    <w:rsid w:val="00D8093A"/>
    <w:pPr>
      <w:tabs>
        <w:tab w:val="center" w:pos="4153"/>
        <w:tab w:val="right" w:pos="8306"/>
      </w:tabs>
      <w:snapToGrid w:val="0"/>
      <w:jc w:val="left"/>
    </w:pPr>
    <w:rPr>
      <w:sz w:val="18"/>
      <w:szCs w:val="18"/>
    </w:rPr>
  </w:style>
  <w:style w:type="character" w:customStyle="1" w:styleId="Char0">
    <w:name w:val="页脚 Char"/>
    <w:basedOn w:val="a0"/>
    <w:link w:val="a4"/>
    <w:uiPriority w:val="99"/>
    <w:rsid w:val="00D8093A"/>
    <w:rPr>
      <w:sz w:val="18"/>
      <w:szCs w:val="18"/>
    </w:rPr>
  </w:style>
  <w:style w:type="paragraph" w:styleId="a5">
    <w:name w:val="Balloon Text"/>
    <w:basedOn w:val="a"/>
    <w:link w:val="Char1"/>
    <w:uiPriority w:val="99"/>
    <w:semiHidden/>
    <w:unhideWhenUsed/>
    <w:rsid w:val="00B73FA6"/>
    <w:rPr>
      <w:sz w:val="18"/>
      <w:szCs w:val="18"/>
    </w:rPr>
  </w:style>
  <w:style w:type="character" w:customStyle="1" w:styleId="Char1">
    <w:name w:val="批注框文本 Char"/>
    <w:basedOn w:val="a0"/>
    <w:link w:val="a5"/>
    <w:uiPriority w:val="99"/>
    <w:semiHidden/>
    <w:rsid w:val="00B73F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Jwc-wzy</dc:creator>
  <cp:lastModifiedBy>Jwc-wzy</cp:lastModifiedBy>
  <cp:revision>3</cp:revision>
  <dcterms:created xsi:type="dcterms:W3CDTF">2017-12-28T09:25:00Z</dcterms:created>
  <dcterms:modified xsi:type="dcterms:W3CDTF">2017-12-29T02:47:00Z</dcterms:modified>
</cp:coreProperties>
</file>